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97609B" w14:textId="034AB58A" w:rsidR="00814DE8" w:rsidRPr="00814DE8" w:rsidRDefault="00814DE8" w:rsidP="00814DE8">
      <w:r w:rsidRPr="00814DE8">
        <w:drawing>
          <wp:inline distT="0" distB="0" distL="0" distR="0" wp14:anchorId="19BD133A" wp14:editId="48B0645D">
            <wp:extent cx="1905000" cy="2286000"/>
            <wp:effectExtent l="0" t="0" r="0" b="0"/>
            <wp:docPr id="1124436895" name="Picture 2" descr="A person in a white coa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4436895" name="Picture 2" descr="A person in a white coa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61C731" w14:textId="77777777" w:rsidR="00814DE8" w:rsidRPr="00814DE8" w:rsidRDefault="00814DE8" w:rsidP="00814DE8">
      <w:pPr>
        <w:jc w:val="both"/>
        <w:rPr>
          <w:rFonts w:ascii="Arial" w:hAnsi="Arial" w:cs="Arial"/>
          <w:b/>
          <w:bCs/>
          <w:sz w:val="24"/>
          <w:szCs w:val="24"/>
          <w:lang w:val="bg-BG"/>
        </w:rPr>
      </w:pPr>
      <w:r w:rsidRPr="00814DE8">
        <w:rPr>
          <w:rFonts w:ascii="Arial" w:hAnsi="Arial" w:cs="Arial"/>
          <w:b/>
          <w:bCs/>
          <w:sz w:val="24"/>
          <w:szCs w:val="24"/>
          <w:lang w:val="bg-BG"/>
        </w:rPr>
        <w:t>Доц. д-р Емилия Пантелеева, д.м.</w:t>
      </w:r>
    </w:p>
    <w:p w14:paraId="184F1E51" w14:textId="21F77042" w:rsidR="00814DE8" w:rsidRPr="00814DE8" w:rsidRDefault="00814DE8" w:rsidP="00814DE8">
      <w:pPr>
        <w:jc w:val="both"/>
        <w:rPr>
          <w:rFonts w:ascii="Arial" w:hAnsi="Arial" w:cs="Arial"/>
          <w:sz w:val="24"/>
          <w:szCs w:val="24"/>
          <w:lang w:val="bg-BG"/>
        </w:rPr>
      </w:pPr>
      <w:r w:rsidRPr="00814DE8">
        <w:rPr>
          <w:rFonts w:ascii="Arial" w:hAnsi="Arial" w:cs="Arial"/>
          <w:sz w:val="24"/>
          <w:szCs w:val="24"/>
          <w:lang w:val="bg-BG"/>
        </w:rPr>
        <w:t>Доц. д-р Емилия Пантелеева завършва медицина във ВМИ-София през</w:t>
      </w:r>
      <w:r w:rsidRPr="00814DE8">
        <w:rPr>
          <w:rFonts w:ascii="Arial" w:hAnsi="Arial" w:cs="Arial"/>
          <w:sz w:val="24"/>
          <w:szCs w:val="24"/>
          <w:lang w:val="bg-BG"/>
        </w:rPr>
        <w:t xml:space="preserve"> </w:t>
      </w:r>
      <w:r w:rsidRPr="00814DE8">
        <w:rPr>
          <w:rFonts w:ascii="Arial" w:hAnsi="Arial" w:cs="Arial"/>
          <w:sz w:val="24"/>
          <w:szCs w:val="24"/>
          <w:lang w:val="bg-BG"/>
        </w:rPr>
        <w:t>1984</w:t>
      </w:r>
      <w:r w:rsidRPr="00814DE8">
        <w:rPr>
          <w:rFonts w:ascii="Arial" w:hAnsi="Arial" w:cs="Arial"/>
          <w:sz w:val="24"/>
          <w:szCs w:val="24"/>
          <w:lang w:val="bg-BG"/>
        </w:rPr>
        <w:t xml:space="preserve"> </w:t>
      </w:r>
      <w:r w:rsidRPr="00814DE8">
        <w:rPr>
          <w:rFonts w:ascii="Arial" w:hAnsi="Arial" w:cs="Arial"/>
          <w:sz w:val="24"/>
          <w:szCs w:val="24"/>
          <w:lang w:val="bg-BG"/>
        </w:rPr>
        <w:t>г. Специалност “Детски болести” придобива през 1992 г., а през 2005 г. - втора специалност  ”Детска гастроентерология”.</w:t>
      </w:r>
    </w:p>
    <w:p w14:paraId="034F2654" w14:textId="77777777" w:rsidR="00814DE8" w:rsidRPr="00814DE8" w:rsidRDefault="00814DE8" w:rsidP="00814DE8">
      <w:pPr>
        <w:jc w:val="both"/>
        <w:rPr>
          <w:rFonts w:ascii="Arial" w:hAnsi="Arial" w:cs="Arial"/>
          <w:sz w:val="24"/>
          <w:szCs w:val="24"/>
          <w:lang w:val="bg-BG"/>
        </w:rPr>
      </w:pPr>
      <w:r w:rsidRPr="00814DE8">
        <w:rPr>
          <w:rFonts w:ascii="Arial" w:hAnsi="Arial" w:cs="Arial"/>
          <w:sz w:val="24"/>
          <w:szCs w:val="24"/>
          <w:lang w:val="bg-BG"/>
        </w:rPr>
        <w:t>Притежава съответната квалификация по: горна и долна ендоскопия при деца, абдоминална конвенционална и Доплер-ехография при деца, чернодробна биопсия.</w:t>
      </w:r>
    </w:p>
    <w:p w14:paraId="0E7E1453" w14:textId="77777777" w:rsidR="00814DE8" w:rsidRPr="00814DE8" w:rsidRDefault="00814DE8" w:rsidP="00814DE8">
      <w:pPr>
        <w:jc w:val="both"/>
        <w:rPr>
          <w:rFonts w:ascii="Arial" w:hAnsi="Arial" w:cs="Arial"/>
          <w:sz w:val="24"/>
          <w:szCs w:val="24"/>
          <w:lang w:val="bg-BG"/>
        </w:rPr>
      </w:pPr>
      <w:r w:rsidRPr="00814DE8">
        <w:rPr>
          <w:rFonts w:ascii="Arial" w:hAnsi="Arial" w:cs="Arial"/>
          <w:sz w:val="24"/>
          <w:szCs w:val="24"/>
          <w:lang w:val="bg-BG"/>
        </w:rPr>
        <w:t xml:space="preserve">Има дългогодишен опит в изследването на </w:t>
      </w:r>
      <w:proofErr w:type="spellStart"/>
      <w:r w:rsidRPr="00814DE8">
        <w:rPr>
          <w:rFonts w:ascii="Arial" w:hAnsi="Arial" w:cs="Arial"/>
          <w:sz w:val="24"/>
          <w:szCs w:val="24"/>
          <w:lang w:val="bg-BG"/>
        </w:rPr>
        <w:t>ендомизиумни</w:t>
      </w:r>
      <w:proofErr w:type="spellEnd"/>
      <w:r w:rsidRPr="00814DE8">
        <w:rPr>
          <w:rFonts w:ascii="Arial" w:hAnsi="Arial" w:cs="Arial"/>
          <w:sz w:val="24"/>
          <w:szCs w:val="24"/>
          <w:lang w:val="bg-BG"/>
        </w:rPr>
        <w:t xml:space="preserve"> антитела (ЕМА), диагностично значими за заболяването </w:t>
      </w:r>
      <w:proofErr w:type="spellStart"/>
      <w:r w:rsidRPr="00814DE8">
        <w:rPr>
          <w:rFonts w:ascii="Arial" w:hAnsi="Arial" w:cs="Arial"/>
          <w:sz w:val="24"/>
          <w:szCs w:val="24"/>
          <w:lang w:val="bg-BG"/>
        </w:rPr>
        <w:t>глутенова</w:t>
      </w:r>
      <w:proofErr w:type="spellEnd"/>
      <w:r w:rsidRPr="00814DE8"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 w:rsidRPr="00814DE8">
        <w:rPr>
          <w:rFonts w:ascii="Arial" w:hAnsi="Arial" w:cs="Arial"/>
          <w:sz w:val="24"/>
          <w:szCs w:val="24"/>
          <w:lang w:val="bg-BG"/>
        </w:rPr>
        <w:t>ентеропатия</w:t>
      </w:r>
      <w:proofErr w:type="spellEnd"/>
      <w:r w:rsidRPr="00814DE8">
        <w:rPr>
          <w:rFonts w:ascii="Arial" w:hAnsi="Arial" w:cs="Arial"/>
          <w:sz w:val="24"/>
          <w:szCs w:val="24"/>
          <w:lang w:val="bg-BG"/>
        </w:rPr>
        <w:t xml:space="preserve">. През 2009 г. д-р Пантелеева защитава дисертация на тема “Диагностична стойност на имунологичните маркери за </w:t>
      </w:r>
      <w:proofErr w:type="spellStart"/>
      <w:r w:rsidRPr="00814DE8">
        <w:rPr>
          <w:rFonts w:ascii="Arial" w:hAnsi="Arial" w:cs="Arial"/>
          <w:sz w:val="24"/>
          <w:szCs w:val="24"/>
          <w:lang w:val="bg-BG"/>
        </w:rPr>
        <w:t>целиакия</w:t>
      </w:r>
      <w:proofErr w:type="spellEnd"/>
      <w:r w:rsidRPr="00814DE8">
        <w:rPr>
          <w:rFonts w:ascii="Arial" w:hAnsi="Arial" w:cs="Arial"/>
          <w:sz w:val="24"/>
          <w:szCs w:val="24"/>
          <w:lang w:val="bg-BG"/>
        </w:rPr>
        <w:t xml:space="preserve"> в детска възраст” и получава научна степен “Доктор по медицина”.</w:t>
      </w:r>
    </w:p>
    <w:p w14:paraId="15DE634A" w14:textId="77777777" w:rsidR="00814DE8" w:rsidRPr="00814DE8" w:rsidRDefault="00814DE8" w:rsidP="00814DE8">
      <w:pPr>
        <w:jc w:val="both"/>
        <w:rPr>
          <w:rFonts w:ascii="Arial" w:hAnsi="Arial" w:cs="Arial"/>
          <w:sz w:val="24"/>
          <w:szCs w:val="24"/>
          <w:lang w:val="bg-BG"/>
        </w:rPr>
      </w:pPr>
      <w:r w:rsidRPr="00814DE8">
        <w:rPr>
          <w:rFonts w:ascii="Arial" w:hAnsi="Arial" w:cs="Arial"/>
          <w:sz w:val="24"/>
          <w:szCs w:val="24"/>
          <w:lang w:val="bg-BG"/>
        </w:rPr>
        <w:t>От август 2017г. е Национален консултант по детска гастроентерология.</w:t>
      </w:r>
    </w:p>
    <w:p w14:paraId="319341EC" w14:textId="77777777" w:rsidR="00814DE8" w:rsidRPr="00814DE8" w:rsidRDefault="00814DE8" w:rsidP="00814DE8">
      <w:pPr>
        <w:jc w:val="both"/>
        <w:rPr>
          <w:rFonts w:ascii="Arial" w:hAnsi="Arial" w:cs="Arial"/>
          <w:sz w:val="24"/>
          <w:szCs w:val="24"/>
          <w:lang w:val="bg-BG"/>
        </w:rPr>
      </w:pPr>
      <w:r w:rsidRPr="00814DE8">
        <w:rPr>
          <w:rFonts w:ascii="Arial" w:hAnsi="Arial" w:cs="Arial"/>
          <w:sz w:val="24"/>
          <w:szCs w:val="24"/>
          <w:lang w:val="bg-BG"/>
        </w:rPr>
        <w:t>Доц. Пантелеева е член на:</w:t>
      </w:r>
    </w:p>
    <w:p w14:paraId="7954DA6A" w14:textId="77777777" w:rsidR="00814DE8" w:rsidRPr="00814DE8" w:rsidRDefault="00814DE8" w:rsidP="00814DE8">
      <w:pPr>
        <w:jc w:val="both"/>
        <w:rPr>
          <w:rFonts w:ascii="Arial" w:hAnsi="Arial" w:cs="Arial"/>
          <w:sz w:val="24"/>
          <w:szCs w:val="24"/>
          <w:lang w:val="bg-BG"/>
        </w:rPr>
      </w:pPr>
      <w:r w:rsidRPr="00814DE8">
        <w:rPr>
          <w:rFonts w:ascii="Arial" w:hAnsi="Arial" w:cs="Arial"/>
          <w:sz w:val="24"/>
          <w:szCs w:val="24"/>
          <w:lang w:val="bg-BG"/>
        </w:rPr>
        <w:t>- Българско педиатрично дружество</w:t>
      </w:r>
    </w:p>
    <w:p w14:paraId="474C12FD" w14:textId="77777777" w:rsidR="00814DE8" w:rsidRPr="00814DE8" w:rsidRDefault="00814DE8" w:rsidP="00814DE8">
      <w:pPr>
        <w:jc w:val="both"/>
        <w:rPr>
          <w:rFonts w:ascii="Arial" w:hAnsi="Arial" w:cs="Arial"/>
          <w:sz w:val="24"/>
          <w:szCs w:val="24"/>
          <w:lang w:val="bg-BG"/>
        </w:rPr>
      </w:pPr>
      <w:r w:rsidRPr="00814DE8">
        <w:rPr>
          <w:rFonts w:ascii="Arial" w:hAnsi="Arial" w:cs="Arial"/>
          <w:sz w:val="24"/>
          <w:szCs w:val="24"/>
          <w:lang w:val="bg-BG"/>
        </w:rPr>
        <w:t>- Българско дружество по гастроентерология, гастроинтестинална ендоскопия и абдоминална ехография</w:t>
      </w:r>
    </w:p>
    <w:p w14:paraId="3569422D" w14:textId="3EAABFCB" w:rsidR="00814DE8" w:rsidRPr="00814DE8" w:rsidRDefault="00814DE8" w:rsidP="00814DE8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- </w:t>
      </w:r>
      <w:r w:rsidRPr="00814DE8">
        <w:rPr>
          <w:rFonts w:ascii="Arial" w:hAnsi="Arial" w:cs="Arial"/>
          <w:sz w:val="24"/>
          <w:szCs w:val="24"/>
          <w:lang w:val="bg-BG"/>
        </w:rPr>
        <w:t>Българската асоциация по ултразвук в медицината</w:t>
      </w:r>
    </w:p>
    <w:p w14:paraId="4C813EC3" w14:textId="77777777" w:rsidR="00814DE8" w:rsidRPr="00814DE8" w:rsidRDefault="00814DE8" w:rsidP="00814DE8">
      <w:pPr>
        <w:jc w:val="both"/>
        <w:rPr>
          <w:rFonts w:ascii="Arial" w:hAnsi="Arial" w:cs="Arial"/>
          <w:sz w:val="24"/>
          <w:szCs w:val="24"/>
          <w:lang w:val="bg-BG"/>
        </w:rPr>
      </w:pPr>
      <w:r w:rsidRPr="00814DE8">
        <w:rPr>
          <w:rFonts w:ascii="Arial" w:hAnsi="Arial" w:cs="Arial"/>
          <w:sz w:val="24"/>
          <w:szCs w:val="24"/>
          <w:lang w:val="bg-BG"/>
        </w:rPr>
        <w:t>- Асоциация за хронични възпалителни чревни заболявания</w:t>
      </w:r>
    </w:p>
    <w:p w14:paraId="1551AA4A" w14:textId="77777777" w:rsidR="00814DE8" w:rsidRPr="00814DE8" w:rsidRDefault="00814DE8" w:rsidP="00814DE8">
      <w:pPr>
        <w:jc w:val="both"/>
        <w:rPr>
          <w:rFonts w:ascii="Arial" w:hAnsi="Arial" w:cs="Arial"/>
          <w:sz w:val="24"/>
          <w:szCs w:val="24"/>
          <w:lang w:val="bg-BG"/>
        </w:rPr>
      </w:pPr>
      <w:r w:rsidRPr="00814DE8">
        <w:rPr>
          <w:rFonts w:ascii="Arial" w:hAnsi="Arial" w:cs="Arial"/>
          <w:sz w:val="24"/>
          <w:szCs w:val="24"/>
          <w:lang w:val="bg-BG"/>
        </w:rPr>
        <w:t>- Асоциация на чернодробно трансплантираните в България</w:t>
      </w:r>
    </w:p>
    <w:p w14:paraId="69617CFA" w14:textId="3207298A" w:rsidR="00B0467B" w:rsidRPr="00814DE8" w:rsidRDefault="00814DE8" w:rsidP="00814DE8">
      <w:pPr>
        <w:jc w:val="both"/>
        <w:rPr>
          <w:rFonts w:ascii="Arial" w:hAnsi="Arial" w:cs="Arial"/>
          <w:sz w:val="24"/>
          <w:szCs w:val="24"/>
          <w:lang w:val="bg-BG"/>
        </w:rPr>
      </w:pPr>
      <w:r w:rsidRPr="00814DE8">
        <w:rPr>
          <w:rFonts w:ascii="Arial" w:hAnsi="Arial" w:cs="Arial"/>
          <w:sz w:val="24"/>
          <w:szCs w:val="24"/>
          <w:lang w:val="bg-BG"/>
        </w:rPr>
        <w:t>- ESOT-ELITA (европейско общество за органна трансплантация европейска асоциация за чернодробна и чревна трансплантация)</w:t>
      </w:r>
    </w:p>
    <w:sectPr w:rsidR="00B0467B" w:rsidRPr="00814D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DE8"/>
    <w:rsid w:val="00814DE8"/>
    <w:rsid w:val="00932B40"/>
    <w:rsid w:val="00B04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13D90"/>
  <w15:chartTrackingRefBased/>
  <w15:docId w15:val="{7E689A19-3977-4084-A547-A70D13482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4D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4D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4D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4D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4D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4D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4D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4D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4D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4D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4D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4D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4DE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4DE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4D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4D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4D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4D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4D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4D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4D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4D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4D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4D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4D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4D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4D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4DE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4DE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703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04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0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9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178</Words>
  <Characters>1020</Characters>
  <Application>Microsoft Office Word</Application>
  <DocSecurity>0</DocSecurity>
  <Lines>8</Lines>
  <Paragraphs>2</Paragraphs>
  <ScaleCrop>false</ScaleCrop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Rossen Petkov</dc:creator>
  <cp:keywords/>
  <dc:description/>
  <cp:lastModifiedBy>Rossen Petkov</cp:lastModifiedBy>
  <cp:revision>1</cp:revision>
  <dcterms:created xsi:type="dcterms:W3CDTF">2024-08-25T07:23:00Z</dcterms:created>
  <dcterms:modified xsi:type="dcterms:W3CDTF">2024-08-25T07:27:00Z</dcterms:modified>
</cp:coreProperties>
</file>